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C994" w14:textId="77777777" w:rsidR="003D4CE8" w:rsidRPr="003A2607" w:rsidRDefault="000118A6" w:rsidP="003D4CE8">
      <w:pPr>
        <w:pStyle w:val="Kopfzeile"/>
        <w:tabs>
          <w:tab w:val="left" w:pos="708"/>
        </w:tabs>
        <w:jc w:val="both"/>
        <w:rPr>
          <w:rFonts w:cs="Arial"/>
          <w:b/>
          <w:bCs/>
          <w:sz w:val="48"/>
          <w:szCs w:val="47"/>
        </w:rPr>
      </w:pPr>
      <w:r w:rsidRPr="003A2607">
        <w:rPr>
          <w:noProof/>
          <w:sz w:val="20"/>
          <w:lang w:eastAsia="en-US"/>
        </w:rPr>
        <w:drawing>
          <wp:anchor distT="0" distB="0" distL="114300" distR="114300" simplePos="0" relativeHeight="251658752" behindDoc="0" locked="0" layoutInCell="1" allowOverlap="1" wp14:anchorId="18C72DA6" wp14:editId="2C2F02A9">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607">
        <w:rPr>
          <w:b/>
          <w:bCs/>
          <w:sz w:val="48"/>
          <w:szCs w:val="47"/>
        </w:rPr>
        <w:t>Press Release</w:t>
      </w:r>
    </w:p>
    <w:p w14:paraId="491111B3" w14:textId="77777777" w:rsidR="009D1A60" w:rsidRPr="003A2607" w:rsidRDefault="009D1A60" w:rsidP="009D1A60">
      <w:pPr>
        <w:pStyle w:val="Kopfzeile"/>
        <w:tabs>
          <w:tab w:val="clear" w:pos="9072"/>
          <w:tab w:val="left" w:pos="708"/>
          <w:tab w:val="right" w:pos="6890"/>
        </w:tabs>
        <w:spacing w:line="400" w:lineRule="exact"/>
        <w:jc w:val="right"/>
        <w:rPr>
          <w:sz w:val="20"/>
        </w:rPr>
      </w:pPr>
    </w:p>
    <w:p w14:paraId="2EE0DF30" w14:textId="4BB6851E" w:rsidR="005E307F" w:rsidRPr="003A2607" w:rsidRDefault="003D73BB" w:rsidP="00014BE4">
      <w:pPr>
        <w:pStyle w:val="Textkrper"/>
        <w:spacing w:line="400" w:lineRule="exact"/>
        <w:rPr>
          <w:rFonts w:cs="Arial"/>
          <w:bCs w:val="0"/>
          <w:color w:val="000000" w:themeColor="text1"/>
          <w:sz w:val="40"/>
          <w:szCs w:val="40"/>
        </w:rPr>
      </w:pPr>
      <w:r w:rsidRPr="003A2607">
        <w:rPr>
          <w:bCs w:val="0"/>
          <w:color w:val="000000" w:themeColor="text1"/>
          <w:sz w:val="40"/>
          <w:szCs w:val="40"/>
        </w:rPr>
        <w:t>Fuel cell development at FEV: Aachen is strengthening hydrogen infrastructure</w:t>
      </w:r>
    </w:p>
    <w:p w14:paraId="53258583" w14:textId="77777777" w:rsidR="00A14C5D" w:rsidRPr="003A2607" w:rsidRDefault="00A14C5D" w:rsidP="00014BE4">
      <w:pPr>
        <w:pStyle w:val="Textkrper"/>
        <w:spacing w:line="400" w:lineRule="exact"/>
        <w:rPr>
          <w:rFonts w:cs="Arial"/>
          <w:bCs w:val="0"/>
          <w:color w:val="000000" w:themeColor="text1"/>
          <w:sz w:val="40"/>
          <w:szCs w:val="40"/>
        </w:rPr>
      </w:pPr>
    </w:p>
    <w:p w14:paraId="03DF0224" w14:textId="77777777" w:rsidR="002B4254" w:rsidRPr="003A2607" w:rsidRDefault="00F76137" w:rsidP="00046EA2">
      <w:pPr>
        <w:spacing w:line="360" w:lineRule="auto"/>
        <w:jc w:val="both"/>
        <w:rPr>
          <w:rFonts w:ascii="Arial" w:hAnsi="Arial" w:cs="Arial"/>
          <w:b/>
          <w:sz w:val="24"/>
          <w:szCs w:val="24"/>
        </w:rPr>
      </w:pPr>
      <w:r w:rsidRPr="003A2607">
        <w:rPr>
          <w:rFonts w:ascii="Arial" w:hAnsi="Arial"/>
          <w:b/>
          <w:sz w:val="24"/>
          <w:szCs w:val="24"/>
        </w:rPr>
        <w:t>Aachen, July 1, 2019 – Last Friday, at a gas station in Aachen, the first hydrogen fuel pump was put into operation. For the official opening, the development service provider FEV, which works on forward-looking concepts in the field of fuel cell technology, was also present.</w:t>
      </w:r>
    </w:p>
    <w:p w14:paraId="1D61E06B" w14:textId="77777777" w:rsidR="004E0E3E" w:rsidRPr="003A2607" w:rsidRDefault="004E0E3E" w:rsidP="00046EA2">
      <w:pPr>
        <w:spacing w:line="360" w:lineRule="auto"/>
        <w:jc w:val="both"/>
        <w:rPr>
          <w:rFonts w:ascii="Arial" w:hAnsi="Arial" w:cs="Arial"/>
          <w:b/>
          <w:sz w:val="24"/>
          <w:szCs w:val="24"/>
        </w:rPr>
      </w:pPr>
    </w:p>
    <w:p w14:paraId="4EEB2B55" w14:textId="2C67696E" w:rsidR="00445FB1" w:rsidRPr="003A2607" w:rsidRDefault="00D90BB7" w:rsidP="00046EA2">
      <w:pPr>
        <w:spacing w:line="360" w:lineRule="auto"/>
        <w:jc w:val="both"/>
        <w:rPr>
          <w:rFonts w:ascii="Arial" w:hAnsi="Arial" w:cs="Arial"/>
          <w:sz w:val="24"/>
          <w:szCs w:val="24"/>
        </w:rPr>
      </w:pPr>
      <w:r w:rsidRPr="003A2607">
        <w:rPr>
          <w:rFonts w:ascii="Arial" w:hAnsi="Arial"/>
          <w:sz w:val="24"/>
          <w:szCs w:val="24"/>
        </w:rPr>
        <w:t xml:space="preserve">Thanks to RWTH </w:t>
      </w:r>
      <w:r w:rsidR="005B1E46">
        <w:rPr>
          <w:rFonts w:ascii="Arial" w:hAnsi="Arial"/>
          <w:sz w:val="24"/>
          <w:szCs w:val="24"/>
        </w:rPr>
        <w:t>Aachen University</w:t>
      </w:r>
      <w:r w:rsidRPr="003A2607">
        <w:rPr>
          <w:rFonts w:ascii="Arial" w:hAnsi="Arial"/>
          <w:sz w:val="24"/>
          <w:szCs w:val="24"/>
        </w:rPr>
        <w:t>, the engineering service provider FEV, and other innovative automotive manufacturers, Aachen is now considered a competence center in Germany for the mobility of the future. Therefore, it</w:t>
      </w:r>
      <w:r w:rsidR="00693D9D">
        <w:rPr>
          <w:rFonts w:ascii="Arial" w:hAnsi="Arial"/>
          <w:sz w:val="24"/>
          <w:szCs w:val="24"/>
        </w:rPr>
        <w:t xml:space="preserve">’s logical that the region’s first hydrogen filling station is now operational. </w:t>
      </w:r>
      <w:r w:rsidRPr="003A2607">
        <w:rPr>
          <w:rFonts w:ascii="Arial" w:hAnsi="Arial"/>
          <w:sz w:val="24"/>
          <w:szCs w:val="24"/>
        </w:rPr>
        <w:br/>
      </w:r>
    </w:p>
    <w:p w14:paraId="2EEA3A24" w14:textId="5AE5EAA1" w:rsidR="002527EE" w:rsidRPr="003A2607" w:rsidRDefault="00395623" w:rsidP="00046EA2">
      <w:pPr>
        <w:spacing w:line="360" w:lineRule="auto"/>
        <w:jc w:val="both"/>
        <w:rPr>
          <w:rFonts w:ascii="Arial" w:hAnsi="Arial" w:cs="Arial"/>
          <w:sz w:val="24"/>
          <w:szCs w:val="24"/>
        </w:rPr>
      </w:pPr>
      <w:r w:rsidRPr="003A2607">
        <w:rPr>
          <w:rFonts w:ascii="Arial" w:hAnsi="Arial"/>
          <w:sz w:val="24"/>
          <w:szCs w:val="24"/>
        </w:rPr>
        <w:t>“Even though battery-powered electric vehicles are currently considered to be the alternative to the conventional combustion engine, fuel cell drives offer many advantages," states Professor Stefan Pischinger, President &amp; CEO of FEV Group GmbH</w:t>
      </w:r>
      <w:r w:rsidR="00693D9D">
        <w:rPr>
          <w:rFonts w:ascii="Arial" w:hAnsi="Arial"/>
          <w:sz w:val="24"/>
          <w:szCs w:val="24"/>
        </w:rPr>
        <w:t xml:space="preserve">. </w:t>
      </w:r>
      <w:r w:rsidRPr="003A2607">
        <w:rPr>
          <w:rFonts w:ascii="Arial" w:hAnsi="Arial"/>
          <w:sz w:val="24"/>
          <w:szCs w:val="24"/>
        </w:rPr>
        <w:t xml:space="preserve">"On the one hand, such a vehicle does not emit any pollutants and keeps the air in cities clean, on the other hand, the refueling with hydrogen only takes a few minutes and provides a range of up to 700 kilometers."  </w:t>
      </w:r>
    </w:p>
    <w:p w14:paraId="6AC53DE2" w14:textId="77777777" w:rsidR="002527EE" w:rsidRPr="003A2607" w:rsidRDefault="002527EE" w:rsidP="00046EA2">
      <w:pPr>
        <w:spacing w:line="360" w:lineRule="auto"/>
        <w:jc w:val="both"/>
        <w:rPr>
          <w:rFonts w:ascii="Arial" w:hAnsi="Arial" w:cs="Arial"/>
          <w:sz w:val="24"/>
          <w:szCs w:val="24"/>
        </w:rPr>
      </w:pPr>
    </w:p>
    <w:p w14:paraId="367F613F" w14:textId="77777777" w:rsidR="001756F2" w:rsidRDefault="002527EE" w:rsidP="00046EA2">
      <w:pPr>
        <w:spacing w:line="360" w:lineRule="auto"/>
        <w:jc w:val="both"/>
        <w:rPr>
          <w:rFonts w:ascii="Arial" w:hAnsi="Arial"/>
          <w:sz w:val="24"/>
          <w:szCs w:val="24"/>
        </w:rPr>
      </w:pPr>
      <w:r w:rsidRPr="003A2607">
        <w:rPr>
          <w:rFonts w:ascii="Arial" w:hAnsi="Arial"/>
          <w:sz w:val="24"/>
          <w:szCs w:val="24"/>
        </w:rPr>
        <w:t xml:space="preserve">This makes this drive form an interesting option especially for the transportation of goods by commercial vehicles or rail, since long distances </w:t>
      </w:r>
      <w:r w:rsidR="00693D9D">
        <w:rPr>
          <w:rFonts w:ascii="Arial" w:hAnsi="Arial"/>
          <w:sz w:val="24"/>
          <w:szCs w:val="24"/>
        </w:rPr>
        <w:t>must</w:t>
      </w:r>
      <w:r w:rsidRPr="003A2607">
        <w:rPr>
          <w:rFonts w:ascii="Arial" w:hAnsi="Arial"/>
          <w:sz w:val="24"/>
          <w:szCs w:val="24"/>
        </w:rPr>
        <w:t xml:space="preserve"> be covered</w:t>
      </w:r>
      <w:r w:rsidR="00693D9D">
        <w:rPr>
          <w:rFonts w:ascii="Arial" w:hAnsi="Arial"/>
          <w:sz w:val="24"/>
          <w:szCs w:val="24"/>
        </w:rPr>
        <w:t>.</w:t>
      </w:r>
      <w:r w:rsidRPr="003A2607">
        <w:rPr>
          <w:rFonts w:ascii="Arial" w:hAnsi="Arial"/>
          <w:sz w:val="24"/>
          <w:szCs w:val="24"/>
        </w:rPr>
        <w:t xml:space="preserve"> Fuel cell drives also do not require any compromises in terms of driving comfort. The driving behavior, the acceleration, and the acoustics match those of battery-powered electric vehicles. However, the high purchasing </w:t>
      </w:r>
    </w:p>
    <w:p w14:paraId="2BE3F9E5" w14:textId="1D468C41" w:rsidR="000355C1" w:rsidRPr="003A2607" w:rsidRDefault="002527EE" w:rsidP="00046EA2">
      <w:pPr>
        <w:spacing w:line="360" w:lineRule="auto"/>
        <w:jc w:val="both"/>
        <w:rPr>
          <w:rFonts w:ascii="Arial" w:hAnsi="Arial" w:cs="Arial"/>
          <w:sz w:val="24"/>
          <w:szCs w:val="24"/>
        </w:rPr>
      </w:pPr>
      <w:r w:rsidRPr="003A2607">
        <w:rPr>
          <w:rFonts w:ascii="Arial" w:hAnsi="Arial"/>
          <w:sz w:val="24"/>
          <w:szCs w:val="24"/>
        </w:rPr>
        <w:lastRenderedPageBreak/>
        <w:t xml:space="preserve">and operating costs of the vehicles, as well as the low number of hydrogen filling stations, have prevented market penetration to date. </w:t>
      </w:r>
    </w:p>
    <w:p w14:paraId="63F68428" w14:textId="77777777" w:rsidR="000355C1" w:rsidRPr="003A2607" w:rsidRDefault="000355C1" w:rsidP="00046EA2">
      <w:pPr>
        <w:spacing w:line="360" w:lineRule="auto"/>
        <w:jc w:val="both"/>
        <w:rPr>
          <w:rFonts w:ascii="Arial" w:hAnsi="Arial" w:cs="Arial"/>
          <w:sz w:val="24"/>
          <w:szCs w:val="24"/>
        </w:rPr>
      </w:pPr>
    </w:p>
    <w:p w14:paraId="0338D4B1" w14:textId="678837C9" w:rsidR="00BF62E5" w:rsidRPr="001756F2" w:rsidRDefault="00A54241" w:rsidP="00046EA2">
      <w:pPr>
        <w:spacing w:line="360" w:lineRule="auto"/>
        <w:jc w:val="both"/>
        <w:rPr>
          <w:rFonts w:ascii="Arial" w:hAnsi="Arial"/>
          <w:sz w:val="24"/>
          <w:szCs w:val="24"/>
        </w:rPr>
      </w:pPr>
      <w:r w:rsidRPr="003A2607">
        <w:rPr>
          <w:rFonts w:ascii="Arial" w:hAnsi="Arial"/>
          <w:sz w:val="24"/>
          <w:szCs w:val="24"/>
        </w:rPr>
        <w:t xml:space="preserve">For more than twenty years, FEV has been working on solutions to make the fuel cell a more efficient and practical drive alternative. To this end, the company uses special test benches to examine and optimize fuel cell systems worldwide with outputs of up to 200 kW. Environmental tests are also possible at the system and the vehicle level. Through many development projects for the design of fuel cell systems, vehicle benchmarks, and cost analyses, FEV works on making this drive technology usable for a broad range of target applications. </w:t>
      </w:r>
      <w:r w:rsidR="00693D9D">
        <w:rPr>
          <w:rFonts w:ascii="Arial" w:hAnsi="Arial"/>
          <w:sz w:val="24"/>
          <w:szCs w:val="24"/>
        </w:rPr>
        <w:t>In 2015 w</w:t>
      </w:r>
      <w:r w:rsidRPr="003A2607">
        <w:rPr>
          <w:rFonts w:ascii="Arial" w:hAnsi="Arial"/>
          <w:sz w:val="24"/>
          <w:szCs w:val="24"/>
        </w:rPr>
        <w:t xml:space="preserve">ith the BREEZE! project, FEV </w:t>
      </w:r>
      <w:r w:rsidR="00693D9D">
        <w:rPr>
          <w:rFonts w:ascii="Arial" w:hAnsi="Arial"/>
          <w:sz w:val="24"/>
          <w:szCs w:val="24"/>
        </w:rPr>
        <w:t xml:space="preserve">showed via a </w:t>
      </w:r>
      <w:r w:rsidRPr="003A2607">
        <w:rPr>
          <w:rFonts w:ascii="Arial" w:hAnsi="Arial"/>
          <w:sz w:val="24"/>
          <w:szCs w:val="24"/>
        </w:rPr>
        <w:t xml:space="preserve">demonstration vehicle that a fuel cell can be effectively utilized even in small vehicle types, such as </w:t>
      </w:r>
      <w:r w:rsidR="00D80B97" w:rsidRPr="003A2607">
        <w:rPr>
          <w:rFonts w:ascii="Arial" w:hAnsi="Arial"/>
          <w:sz w:val="24"/>
          <w:szCs w:val="24"/>
        </w:rPr>
        <w:t>t</w:t>
      </w:r>
      <w:r w:rsidRPr="003A2607">
        <w:rPr>
          <w:rFonts w:ascii="Arial" w:hAnsi="Arial"/>
          <w:sz w:val="24"/>
          <w:szCs w:val="24"/>
        </w:rPr>
        <w:t xml:space="preserve">he </w:t>
      </w:r>
      <w:bookmarkStart w:id="0" w:name="_GoBack"/>
      <w:bookmarkEnd w:id="0"/>
      <w:r w:rsidRPr="003A2607">
        <w:rPr>
          <w:rFonts w:ascii="Arial" w:hAnsi="Arial"/>
          <w:sz w:val="24"/>
          <w:szCs w:val="24"/>
        </w:rPr>
        <w:t xml:space="preserve">Fiat 500. </w:t>
      </w:r>
      <w:r w:rsidRPr="003A2607">
        <w:rPr>
          <w:rFonts w:ascii="Arial" w:hAnsi="Arial"/>
          <w:sz w:val="24"/>
          <w:szCs w:val="24"/>
        </w:rPr>
        <w:br/>
      </w:r>
      <w:r w:rsidRPr="003A2607">
        <w:rPr>
          <w:rFonts w:ascii="Arial" w:hAnsi="Arial"/>
          <w:sz w:val="24"/>
          <w:szCs w:val="24"/>
        </w:rPr>
        <w:br/>
        <w:t xml:space="preserve">Thanks to the recently opened hydrogen filling station in Aachen, the infrastructure in the Rhineland metropolitan region will be strengthened. By the end of the year, the infrastructure in Germany is to be expanded to a total of 100 hydrogen filling stations. </w:t>
      </w:r>
    </w:p>
    <w:p w14:paraId="36443BD4" w14:textId="77777777" w:rsidR="003D73BB" w:rsidRPr="003A2607" w:rsidRDefault="003D73BB" w:rsidP="00585830">
      <w:pPr>
        <w:spacing w:line="360" w:lineRule="auto"/>
        <w:jc w:val="both"/>
        <w:rPr>
          <w:rFonts w:ascii="Arial" w:hAnsi="Arial" w:cs="Arial"/>
          <w:sz w:val="24"/>
          <w:szCs w:val="24"/>
        </w:rPr>
      </w:pPr>
    </w:p>
    <w:p w14:paraId="23AD0D9C" w14:textId="77777777" w:rsidR="00052976" w:rsidRPr="00211369" w:rsidRDefault="00052976" w:rsidP="00052976">
      <w:pPr>
        <w:pStyle w:val="StandardWeb"/>
        <w:spacing w:line="360" w:lineRule="auto"/>
        <w:jc w:val="both"/>
        <w:rPr>
          <w:rFonts w:ascii="Arial" w:hAnsi="Arial" w:cs="Arial"/>
          <w:sz w:val="24"/>
          <w:szCs w:val="24"/>
        </w:rPr>
      </w:pPr>
      <w:r w:rsidRPr="00211369">
        <w:rPr>
          <w:rFonts w:ascii="Arial" w:hAnsi="Arial"/>
          <w:b/>
          <w:u w:val="single"/>
        </w:rPr>
        <w:t>About FEV</w:t>
      </w:r>
    </w:p>
    <w:p w14:paraId="40EFE74D" w14:textId="77777777" w:rsidR="00052976" w:rsidRPr="00211369" w:rsidRDefault="00052976" w:rsidP="00052976">
      <w:pPr>
        <w:pStyle w:val="Stand"/>
        <w:spacing w:after="0"/>
        <w:rPr>
          <w:rFonts w:cs="Arial"/>
          <w:sz w:val="20"/>
        </w:rPr>
      </w:pPr>
      <w:r w:rsidRPr="00211369">
        <w:rPr>
          <w:sz w:val="20"/>
        </w:rPr>
        <w:t xml:space="preserve">The FEV Group, with its headquarters in Aachen, Germany, is an internationally renowned service provider </w:t>
      </w:r>
      <w:proofErr w:type="gramStart"/>
      <w:r w:rsidRPr="00211369">
        <w:rPr>
          <w:sz w:val="20"/>
        </w:rPr>
        <w:t>in the area of</w:t>
      </w:r>
      <w:proofErr w:type="gramEnd"/>
      <w:r w:rsidRPr="00211369">
        <w:rPr>
          <w:sz w:val="20"/>
        </w:rPr>
        <w:t xml:space="preserve">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w:t>
      </w:r>
      <w:proofErr w:type="gramStart"/>
      <w:r w:rsidRPr="00211369">
        <w:rPr>
          <w:sz w:val="20"/>
        </w:rPr>
        <w:t>particular focus</w:t>
      </w:r>
      <w:proofErr w:type="gramEnd"/>
      <w:r w:rsidRPr="00211369">
        <w:rPr>
          <w:sz w:val="20"/>
        </w:rPr>
        <w:t xml:space="preserve"> is the continued development of autonomous vehicles.  </w:t>
      </w:r>
    </w:p>
    <w:p w14:paraId="4E894658" w14:textId="77777777" w:rsidR="00052976" w:rsidRPr="00211369" w:rsidRDefault="00052976" w:rsidP="00052976">
      <w:pPr>
        <w:pStyle w:val="Stand"/>
        <w:spacing w:after="0"/>
        <w:rPr>
          <w:rFonts w:cs="Arial"/>
          <w:sz w:val="20"/>
        </w:rPr>
      </w:pPr>
    </w:p>
    <w:p w14:paraId="035C81DA" w14:textId="77777777" w:rsidR="00052976" w:rsidRPr="00211369" w:rsidRDefault="00052976" w:rsidP="00052976">
      <w:pPr>
        <w:pStyle w:val="Stand"/>
        <w:spacing w:after="0"/>
        <w:rPr>
          <w:rFonts w:cs="Arial"/>
          <w:sz w:val="20"/>
        </w:rPr>
      </w:pPr>
      <w:r w:rsidRPr="00211369">
        <w:rPr>
          <w:sz w:val="20"/>
        </w:rPr>
        <w:t xml:space="preserve">The FEV Software and Testing Solutions product portfolio complements this offering by producing cutting-edge test bench measuring equipment in addition to software solutions that help to make the development process more efficient </w:t>
      </w:r>
      <w:r w:rsidRPr="00211369">
        <w:rPr>
          <w:sz w:val="20"/>
        </w:rPr>
        <w:lastRenderedPageBreak/>
        <w:t xml:space="preserve">and transfer significant process steps from the road to the test rig – or even to a computer simulator. </w:t>
      </w:r>
    </w:p>
    <w:p w14:paraId="0EEE408B" w14:textId="77777777" w:rsidR="00052976" w:rsidRPr="00211369" w:rsidRDefault="00052976" w:rsidP="00052976">
      <w:pPr>
        <w:pStyle w:val="Stand"/>
        <w:spacing w:after="0"/>
        <w:rPr>
          <w:rFonts w:cs="Arial"/>
          <w:sz w:val="20"/>
        </w:rPr>
      </w:pPr>
    </w:p>
    <w:p w14:paraId="652EDEC0" w14:textId="452BE91B" w:rsidR="00052976" w:rsidRPr="00211369" w:rsidRDefault="00052976" w:rsidP="00052976">
      <w:pPr>
        <w:pStyle w:val="Stand"/>
        <w:spacing w:after="0"/>
        <w:rPr>
          <w:rFonts w:cs="Arial"/>
          <w:sz w:val="20"/>
        </w:rPr>
      </w:pPr>
      <w:r w:rsidRPr="00211369">
        <w:rPr>
          <w:sz w:val="20"/>
        </w:rPr>
        <w:t>As a globally operating service provider, the company offers these services to its customers from the transport sector worldwide</w:t>
      </w:r>
      <w:r>
        <w:rPr>
          <w:sz w:val="20"/>
        </w:rPr>
        <w:t>. The FEV Group employs over 6,2</w:t>
      </w:r>
      <w:r w:rsidRPr="00211369">
        <w:rPr>
          <w:sz w:val="20"/>
        </w:rPr>
        <w:t>00 highly qualified specialists in modern development centers close to our customers at more than 40 locations on four continents.</w:t>
      </w:r>
    </w:p>
    <w:p w14:paraId="62DB0783" w14:textId="77777777" w:rsidR="00A14C5D" w:rsidRPr="003A2607" w:rsidRDefault="00C852C1" w:rsidP="00882D5C">
      <w:pPr>
        <w:pStyle w:val="Stand"/>
        <w:spacing w:after="0"/>
        <w:rPr>
          <w:rFonts w:cs="Arial"/>
          <w:b/>
          <w:iCs/>
          <w:sz w:val="20"/>
          <w:u w:val="single"/>
        </w:rPr>
      </w:pPr>
      <w:r w:rsidRPr="003A2607">
        <w:rPr>
          <w:b/>
          <w:iCs/>
          <w:sz w:val="20"/>
          <w:u w:val="single"/>
        </w:rPr>
        <w:br/>
        <w:t>Images</w:t>
      </w:r>
    </w:p>
    <w:p w14:paraId="67842510" w14:textId="01422D93" w:rsidR="009B42BC" w:rsidRPr="003A2607" w:rsidRDefault="009B42BC" w:rsidP="00882D5C">
      <w:pPr>
        <w:pStyle w:val="Stand"/>
        <w:spacing w:after="0"/>
        <w:rPr>
          <w:rFonts w:cs="Arial"/>
          <w:b/>
          <w:iCs/>
          <w:sz w:val="24"/>
          <w:szCs w:val="24"/>
          <w:u w:val="single"/>
        </w:rPr>
      </w:pPr>
      <w:r w:rsidRPr="003A2607">
        <w:rPr>
          <w:b/>
          <w:iCs/>
          <w:noProof/>
          <w:sz w:val="24"/>
          <w:szCs w:val="24"/>
          <w:lang w:eastAsia="en-US"/>
        </w:rPr>
        <w:drawing>
          <wp:inline distT="0" distB="0" distL="0" distR="0" wp14:anchorId="2285E091" wp14:editId="0504E5FC">
            <wp:extent cx="3486150" cy="2493996"/>
            <wp:effectExtent l="0" t="0" r="0" b="1905"/>
            <wp:docPr id="11" name="Inhaltsplatzhal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haltsplatzhalter 5"/>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a:xfrm>
                      <a:off x="0" y="0"/>
                      <a:ext cx="3496645" cy="2501504"/>
                    </a:xfrm>
                    <a:prstGeom prst="rect">
                      <a:avLst/>
                    </a:prstGeom>
                  </pic:spPr>
                </pic:pic>
              </a:graphicData>
            </a:graphic>
          </wp:inline>
        </w:drawing>
      </w:r>
    </w:p>
    <w:p w14:paraId="538EC22F" w14:textId="348A4DE6" w:rsidR="009B42BC" w:rsidRPr="00052976" w:rsidRDefault="00052976" w:rsidP="00052976">
      <w:pPr>
        <w:spacing w:line="360" w:lineRule="auto"/>
        <w:jc w:val="both"/>
        <w:rPr>
          <w:rFonts w:ascii="Arial" w:hAnsi="Arial"/>
        </w:rPr>
      </w:pPr>
      <w:r w:rsidRPr="003A2607">
        <w:rPr>
          <w:rFonts w:ascii="Arial" w:hAnsi="Arial"/>
        </w:rPr>
        <w:t>FEV fuel cell</w:t>
      </w:r>
      <w:r>
        <w:rPr>
          <w:rFonts w:ascii="Arial" w:hAnsi="Arial"/>
        </w:rPr>
        <w:br/>
      </w:r>
    </w:p>
    <w:p w14:paraId="26BC6A14" w14:textId="77777777" w:rsidR="00882D5C" w:rsidRPr="003A2607" w:rsidRDefault="009B42BC" w:rsidP="00882D5C">
      <w:pPr>
        <w:pStyle w:val="Stand"/>
        <w:spacing w:after="0"/>
        <w:rPr>
          <w:rFonts w:cs="Arial"/>
          <w:sz w:val="20"/>
        </w:rPr>
      </w:pPr>
      <w:r w:rsidRPr="003A2607">
        <w:rPr>
          <w:b/>
          <w:iCs/>
          <w:noProof/>
          <w:sz w:val="24"/>
          <w:szCs w:val="24"/>
          <w:lang w:eastAsia="en-US"/>
        </w:rPr>
        <w:drawing>
          <wp:inline distT="0" distB="0" distL="0" distR="0" wp14:anchorId="27F796B7" wp14:editId="605DBDB9">
            <wp:extent cx="3257550" cy="2171229"/>
            <wp:effectExtent l="0" t="0" r="0" b="635"/>
            <wp:docPr id="251908" name="Picture 4" descr="\\des002\breeze\D_Presentation\03_Presented\Breeze_Video\Aufnahmen\Fotos\BREEZE_20140819_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08" name="Picture 4" descr="\\des002\breeze\D_Presentation\03_Presented\Breeze_Video\Aufnahmen\Fotos\BREEZE_20140819_032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259717" cy="2172673"/>
                    </a:xfrm>
                    <a:prstGeom prst="rect">
                      <a:avLst/>
                    </a:prstGeom>
                    <a:noFill/>
                  </pic:spPr>
                </pic:pic>
              </a:graphicData>
            </a:graphic>
          </wp:inline>
        </w:drawing>
      </w:r>
      <w:r w:rsidRPr="003A2607">
        <w:rPr>
          <w:b/>
          <w:iCs/>
          <w:sz w:val="24"/>
          <w:szCs w:val="24"/>
          <w:u w:val="single"/>
        </w:rPr>
        <w:br/>
      </w:r>
    </w:p>
    <w:p w14:paraId="253E5569" w14:textId="2971D677" w:rsidR="00882D5C" w:rsidRPr="003A2607" w:rsidRDefault="00052976" w:rsidP="00882D5C">
      <w:pPr>
        <w:spacing w:line="360" w:lineRule="auto"/>
        <w:jc w:val="both"/>
        <w:rPr>
          <w:rFonts w:ascii="Arial" w:hAnsi="Arial" w:cs="Arial"/>
        </w:rPr>
      </w:pPr>
      <w:r>
        <w:rPr>
          <w:rFonts w:ascii="Arial" w:hAnsi="Arial"/>
        </w:rPr>
        <w:t>FEV Fiat BREEZE!</w:t>
      </w:r>
    </w:p>
    <w:p w14:paraId="635F764F" w14:textId="77777777" w:rsidR="00A66CF1" w:rsidRPr="003A2607" w:rsidRDefault="00854B4A" w:rsidP="00854B4A">
      <w:pPr>
        <w:spacing w:line="360" w:lineRule="auto"/>
        <w:rPr>
          <w:rFonts w:ascii="Arial" w:hAnsi="Arial" w:cs="Arial"/>
          <w:sz w:val="24"/>
          <w:szCs w:val="24"/>
        </w:rPr>
      </w:pPr>
      <w:r w:rsidRPr="003A2607">
        <w:rPr>
          <w:rFonts w:ascii="Arial" w:hAnsi="Arial"/>
          <w:b/>
          <w:u w:val="single"/>
        </w:rPr>
        <w:br/>
      </w:r>
      <w:r w:rsidRPr="003A2607">
        <w:rPr>
          <w:rFonts w:ascii="Arial" w:hAnsi="Arial"/>
        </w:rPr>
        <w:t>Source: FEV Group</w:t>
      </w:r>
    </w:p>
    <w:p w14:paraId="604A9462" w14:textId="77777777" w:rsidR="00972614" w:rsidRPr="003A2607" w:rsidRDefault="00972614" w:rsidP="0042320C">
      <w:pPr>
        <w:spacing w:line="360" w:lineRule="auto"/>
        <w:jc w:val="both"/>
        <w:rPr>
          <w:rFonts w:ascii="Arial" w:hAnsi="Arial" w:cs="Arial"/>
        </w:rPr>
      </w:pPr>
    </w:p>
    <w:p w14:paraId="282B4BB8" w14:textId="77777777" w:rsidR="00623F93" w:rsidRPr="003A2607" w:rsidRDefault="00623F93" w:rsidP="0042320C">
      <w:pPr>
        <w:spacing w:line="360" w:lineRule="auto"/>
        <w:jc w:val="both"/>
        <w:rPr>
          <w:rFonts w:ascii="Arial" w:hAnsi="Arial" w:cs="Arial"/>
        </w:rPr>
      </w:pPr>
    </w:p>
    <w:p w14:paraId="20049CB3" w14:textId="77777777" w:rsidR="00623F93" w:rsidRPr="003A2607" w:rsidRDefault="00623F93" w:rsidP="0042320C">
      <w:pPr>
        <w:spacing w:line="360" w:lineRule="auto"/>
        <w:jc w:val="both"/>
        <w:rPr>
          <w:rFonts w:ascii="Arial" w:hAnsi="Arial" w:cs="Arial"/>
        </w:rPr>
      </w:pPr>
    </w:p>
    <w:p w14:paraId="13BDA812" w14:textId="77777777" w:rsidR="00052976" w:rsidRPr="00695A48" w:rsidRDefault="00052976" w:rsidP="00052976">
      <w:pPr>
        <w:spacing w:line="360" w:lineRule="auto"/>
        <w:jc w:val="both"/>
        <w:rPr>
          <w:rFonts w:ascii="Arial" w:hAnsi="Arial" w:cs="Arial"/>
          <w:b/>
          <w:u w:val="single"/>
        </w:rPr>
      </w:pPr>
      <w:r w:rsidRPr="00695A48">
        <w:rPr>
          <w:rFonts w:ascii="Arial" w:hAnsi="Arial"/>
          <w:b/>
          <w:u w:val="single"/>
        </w:rPr>
        <w:t>Contact</w:t>
      </w:r>
    </w:p>
    <w:p w14:paraId="6DE56D43" w14:textId="77777777" w:rsidR="00052976" w:rsidRPr="00695A48" w:rsidRDefault="00052976" w:rsidP="00052976">
      <w:pPr>
        <w:spacing w:line="360" w:lineRule="auto"/>
        <w:jc w:val="both"/>
        <w:rPr>
          <w:rFonts w:ascii="Arial" w:hAnsi="Arial" w:cs="Arial"/>
        </w:rPr>
      </w:pPr>
      <w:r w:rsidRPr="00695A48">
        <w:rPr>
          <w:rFonts w:ascii="Arial" w:hAnsi="Arial"/>
        </w:rPr>
        <w:t>Marius Strasdat</w:t>
      </w:r>
      <w:r w:rsidRPr="00695A48">
        <w:rPr>
          <w:rFonts w:ascii="Arial" w:hAnsi="Arial"/>
        </w:rPr>
        <w:tab/>
      </w:r>
    </w:p>
    <w:p w14:paraId="159DA26C" w14:textId="77777777" w:rsidR="00052976" w:rsidRPr="00695A48" w:rsidRDefault="00052976" w:rsidP="00052976">
      <w:pPr>
        <w:spacing w:line="360" w:lineRule="auto"/>
        <w:jc w:val="both"/>
        <w:rPr>
          <w:rFonts w:ascii="Arial" w:hAnsi="Arial" w:cs="Arial"/>
        </w:rPr>
      </w:pPr>
      <w:r>
        <w:rPr>
          <w:rFonts w:ascii="Arial" w:hAnsi="Arial"/>
        </w:rPr>
        <w:t>Phone</w:t>
      </w:r>
      <w:r w:rsidRPr="00695A48">
        <w:rPr>
          <w:rFonts w:ascii="Arial" w:hAnsi="Arial"/>
        </w:rPr>
        <w:t>: +49 241 5689-6452</w:t>
      </w:r>
    </w:p>
    <w:p w14:paraId="5B6CBF1B" w14:textId="77777777" w:rsidR="00052976" w:rsidRPr="00964A25" w:rsidRDefault="00052976" w:rsidP="00052976">
      <w:pPr>
        <w:spacing w:after="240" w:line="360" w:lineRule="auto"/>
        <w:jc w:val="both"/>
        <w:rPr>
          <w:rFonts w:ascii="Arial" w:hAnsi="Arial" w:cs="Arial"/>
        </w:rPr>
      </w:pPr>
      <w:r w:rsidRPr="00695A48">
        <w:rPr>
          <w:rFonts w:ascii="Arial" w:hAnsi="Arial"/>
        </w:rPr>
        <w:t>E-mail: strasdat@fev.com</w:t>
      </w:r>
    </w:p>
    <w:p w14:paraId="6E178E9E" w14:textId="4B6F9BED" w:rsidR="00EB7293" w:rsidRPr="00A14C5D" w:rsidRDefault="00EB7293" w:rsidP="00052976">
      <w:pPr>
        <w:spacing w:line="360" w:lineRule="auto"/>
        <w:jc w:val="both"/>
        <w:rPr>
          <w:rFonts w:ascii="Arial" w:hAnsi="Arial" w:cs="Arial"/>
          <w:vanish/>
        </w:rPr>
      </w:pPr>
    </w:p>
    <w:sectPr w:rsidR="00EB7293" w:rsidRPr="00A14C5D"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5071" w14:textId="77777777" w:rsidR="00733D99" w:rsidRDefault="00733D99">
      <w:r>
        <w:separator/>
      </w:r>
    </w:p>
  </w:endnote>
  <w:endnote w:type="continuationSeparator" w:id="0">
    <w:p w14:paraId="2DF096C2" w14:textId="77777777" w:rsidR="00733D99" w:rsidRDefault="0073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D54F" w14:textId="77777777" w:rsidR="0010163D" w:rsidRPr="003A2607" w:rsidRDefault="0010163D">
    <w:pPr>
      <w:pStyle w:val="Fuzeile"/>
      <w:jc w:val="center"/>
      <w:rPr>
        <w:rFonts w:ascii="Arial" w:hAnsi="Arial" w:cs="Arial"/>
        <w:sz w:val="24"/>
        <w:szCs w:val="24"/>
      </w:rPr>
    </w:pPr>
    <w:r w:rsidRPr="003A2607">
      <w:rPr>
        <w:rFonts w:ascii="Arial" w:hAnsi="Arial" w:cs="Arial"/>
        <w:sz w:val="24"/>
        <w:szCs w:val="24"/>
      </w:rPr>
      <w:fldChar w:fldCharType="begin"/>
    </w:r>
    <w:r w:rsidRPr="003A2607">
      <w:rPr>
        <w:rFonts w:ascii="Arial" w:hAnsi="Arial" w:cs="Arial"/>
        <w:sz w:val="24"/>
        <w:szCs w:val="24"/>
      </w:rPr>
      <w:instrText>PAGE   \* MERGEFORMAT</w:instrText>
    </w:r>
    <w:r w:rsidRPr="003A2607">
      <w:rPr>
        <w:rFonts w:ascii="Arial" w:hAnsi="Arial" w:cs="Arial"/>
        <w:sz w:val="24"/>
        <w:szCs w:val="24"/>
      </w:rPr>
      <w:fldChar w:fldCharType="separate"/>
    </w:r>
    <w:r w:rsidR="00693D9D">
      <w:rPr>
        <w:rFonts w:ascii="Arial" w:hAnsi="Arial" w:cs="Arial"/>
        <w:noProof/>
        <w:sz w:val="24"/>
        <w:szCs w:val="24"/>
      </w:rPr>
      <w:t>2</w:t>
    </w:r>
    <w:r w:rsidRPr="003A2607">
      <w:rPr>
        <w:rFonts w:ascii="Arial" w:hAnsi="Arial" w:cs="Arial"/>
        <w:sz w:val="24"/>
        <w:szCs w:val="24"/>
      </w:rPr>
      <w:fldChar w:fldCharType="end"/>
    </w:r>
  </w:p>
  <w:p w14:paraId="3272094C" w14:textId="77777777" w:rsidR="0010163D" w:rsidRPr="003A2607"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1636" w14:textId="77777777" w:rsidR="00733D99" w:rsidRDefault="00733D99">
      <w:r>
        <w:separator/>
      </w:r>
    </w:p>
  </w:footnote>
  <w:footnote w:type="continuationSeparator" w:id="0">
    <w:p w14:paraId="6506DA59" w14:textId="77777777" w:rsidR="00733D99" w:rsidRDefault="0073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6E40"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720EECFD" wp14:editId="41A69BC6">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CA21"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EECFD"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2FB2CA21"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301EC"/>
    <w:multiLevelType w:val="hybridMultilevel"/>
    <w:tmpl w:val="AFD40BF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D50A3E"/>
    <w:multiLevelType w:val="hybridMultilevel"/>
    <w:tmpl w:val="53CADDBC"/>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516A0E"/>
    <w:multiLevelType w:val="hybridMultilevel"/>
    <w:tmpl w:val="E6363E16"/>
    <w:lvl w:ilvl="0" w:tplc="04090003">
      <w:start w:val="1"/>
      <w:numFmt w:val="bullet"/>
      <w:lvlText w:val="o"/>
      <w:lvlJc w:val="left"/>
      <w:pPr>
        <w:ind w:left="1440" w:hanging="360"/>
      </w:pPr>
      <w:rPr>
        <w:rFonts w:ascii="Courier New" w:hAnsi="Courier New" w:cs="Times New Roman"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D3DB7"/>
    <w:multiLevelType w:val="hybridMultilevel"/>
    <w:tmpl w:val="D270BF7A"/>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3" w15:restartNumberingAfterBreak="0">
    <w:nsid w:val="50840D69"/>
    <w:multiLevelType w:val="hybridMultilevel"/>
    <w:tmpl w:val="290AC612"/>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4" w15:restartNumberingAfterBreak="0">
    <w:nsid w:val="530E0EE5"/>
    <w:multiLevelType w:val="hybridMultilevel"/>
    <w:tmpl w:val="522E2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6642AA"/>
    <w:multiLevelType w:val="hybridMultilevel"/>
    <w:tmpl w:val="8D2A0A58"/>
    <w:lvl w:ilvl="0" w:tplc="5F8CEC0E">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C6175"/>
    <w:multiLevelType w:val="hybridMultilevel"/>
    <w:tmpl w:val="5AB6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4A24B6B"/>
    <w:multiLevelType w:val="hybridMultilevel"/>
    <w:tmpl w:val="16923A4E"/>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33F59"/>
    <w:multiLevelType w:val="hybridMultilevel"/>
    <w:tmpl w:val="97F2AF00"/>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44"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0"/>
  </w:num>
  <w:num w:numId="15">
    <w:abstractNumId w:val="23"/>
  </w:num>
  <w:num w:numId="16">
    <w:abstractNumId w:val="42"/>
  </w:num>
  <w:num w:numId="17">
    <w:abstractNumId w:val="36"/>
  </w:num>
  <w:num w:numId="18">
    <w:abstractNumId w:val="44"/>
  </w:num>
  <w:num w:numId="19">
    <w:abstractNumId w:val="28"/>
  </w:num>
  <w:num w:numId="20">
    <w:abstractNumId w:val="20"/>
  </w:num>
  <w:num w:numId="21">
    <w:abstractNumId w:val="14"/>
  </w:num>
  <w:num w:numId="22">
    <w:abstractNumId w:val="27"/>
  </w:num>
  <w:num w:numId="23">
    <w:abstractNumId w:val="31"/>
  </w:num>
  <w:num w:numId="24">
    <w:abstractNumId w:val="13"/>
  </w:num>
  <w:num w:numId="25">
    <w:abstractNumId w:val="18"/>
  </w:num>
  <w:num w:numId="26">
    <w:abstractNumId w:val="39"/>
  </w:num>
  <w:num w:numId="27">
    <w:abstractNumId w:val="40"/>
  </w:num>
  <w:num w:numId="28">
    <w:abstractNumId w:val="19"/>
  </w:num>
  <w:num w:numId="29">
    <w:abstractNumId w:val="22"/>
  </w:num>
  <w:num w:numId="30">
    <w:abstractNumId w:val="25"/>
  </w:num>
  <w:num w:numId="31">
    <w:abstractNumId w:val="29"/>
  </w:num>
  <w:num w:numId="32">
    <w:abstractNumId w:val="15"/>
  </w:num>
  <w:num w:numId="33">
    <w:abstractNumId w:val="17"/>
  </w:num>
  <w:num w:numId="34">
    <w:abstractNumId w:val="26"/>
  </w:num>
  <w:num w:numId="35">
    <w:abstractNumId w:val="35"/>
  </w:num>
  <w:num w:numId="36">
    <w:abstractNumId w:val="38"/>
  </w:num>
  <w:num w:numId="37">
    <w:abstractNumId w:val="43"/>
  </w:num>
  <w:num w:numId="38">
    <w:abstractNumId w:val="33"/>
  </w:num>
  <w:num w:numId="39">
    <w:abstractNumId w:val="24"/>
  </w:num>
  <w:num w:numId="40">
    <w:abstractNumId w:val="21"/>
  </w:num>
  <w:num w:numId="41">
    <w:abstractNumId w:val="32"/>
  </w:num>
  <w:num w:numId="42">
    <w:abstractNumId w:val="37"/>
  </w:num>
  <w:num w:numId="43">
    <w:abstractNumId w:val="34"/>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10A5E"/>
    <w:rsid w:val="000118A6"/>
    <w:rsid w:val="00013302"/>
    <w:rsid w:val="00014BE4"/>
    <w:rsid w:val="00016A80"/>
    <w:rsid w:val="00016C83"/>
    <w:rsid w:val="00024C32"/>
    <w:rsid w:val="00025AE8"/>
    <w:rsid w:val="000300EA"/>
    <w:rsid w:val="00031C4A"/>
    <w:rsid w:val="000321B1"/>
    <w:rsid w:val="00033292"/>
    <w:rsid w:val="0003358E"/>
    <w:rsid w:val="000355C1"/>
    <w:rsid w:val="00035D9E"/>
    <w:rsid w:val="00036246"/>
    <w:rsid w:val="0004018B"/>
    <w:rsid w:val="00042AF1"/>
    <w:rsid w:val="00042EC9"/>
    <w:rsid w:val="00043967"/>
    <w:rsid w:val="00043EA2"/>
    <w:rsid w:val="00045868"/>
    <w:rsid w:val="00045B71"/>
    <w:rsid w:val="00046EA2"/>
    <w:rsid w:val="00047578"/>
    <w:rsid w:val="00047921"/>
    <w:rsid w:val="00050264"/>
    <w:rsid w:val="00052976"/>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0D94"/>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2B6"/>
    <w:rsid w:val="000F5FC6"/>
    <w:rsid w:val="000F6365"/>
    <w:rsid w:val="000F6CB1"/>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3F9F"/>
    <w:rsid w:val="001145DD"/>
    <w:rsid w:val="001150E6"/>
    <w:rsid w:val="001173E0"/>
    <w:rsid w:val="00117F0C"/>
    <w:rsid w:val="00121645"/>
    <w:rsid w:val="00122342"/>
    <w:rsid w:val="00125824"/>
    <w:rsid w:val="00127030"/>
    <w:rsid w:val="00132E0D"/>
    <w:rsid w:val="00133245"/>
    <w:rsid w:val="00133DC2"/>
    <w:rsid w:val="00141000"/>
    <w:rsid w:val="00142B14"/>
    <w:rsid w:val="00146609"/>
    <w:rsid w:val="00147603"/>
    <w:rsid w:val="001476D2"/>
    <w:rsid w:val="00150498"/>
    <w:rsid w:val="0015189E"/>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6F2"/>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D9"/>
    <w:rsid w:val="001A13E0"/>
    <w:rsid w:val="001A1C5D"/>
    <w:rsid w:val="001A2C6A"/>
    <w:rsid w:val="001A440B"/>
    <w:rsid w:val="001A4FBE"/>
    <w:rsid w:val="001A6330"/>
    <w:rsid w:val="001A694D"/>
    <w:rsid w:val="001A729C"/>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27EE"/>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0E2"/>
    <w:rsid w:val="00277886"/>
    <w:rsid w:val="00280D72"/>
    <w:rsid w:val="00281BD7"/>
    <w:rsid w:val="00282484"/>
    <w:rsid w:val="00284C4F"/>
    <w:rsid w:val="00286AAA"/>
    <w:rsid w:val="002906E4"/>
    <w:rsid w:val="00291720"/>
    <w:rsid w:val="00292461"/>
    <w:rsid w:val="00293877"/>
    <w:rsid w:val="00297007"/>
    <w:rsid w:val="002970C7"/>
    <w:rsid w:val="002A0ABD"/>
    <w:rsid w:val="002A10D2"/>
    <w:rsid w:val="002A1F3A"/>
    <w:rsid w:val="002A46BC"/>
    <w:rsid w:val="002A47B8"/>
    <w:rsid w:val="002A7996"/>
    <w:rsid w:val="002B381B"/>
    <w:rsid w:val="002B4254"/>
    <w:rsid w:val="002B4F72"/>
    <w:rsid w:val="002B5AD4"/>
    <w:rsid w:val="002B6E9A"/>
    <w:rsid w:val="002B74B3"/>
    <w:rsid w:val="002B78D2"/>
    <w:rsid w:val="002C0F2E"/>
    <w:rsid w:val="002C27AC"/>
    <w:rsid w:val="002C2D58"/>
    <w:rsid w:val="002C390F"/>
    <w:rsid w:val="002C40AE"/>
    <w:rsid w:val="002C4CF0"/>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2C4"/>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01ED"/>
    <w:rsid w:val="00342E24"/>
    <w:rsid w:val="003431FB"/>
    <w:rsid w:val="003457E9"/>
    <w:rsid w:val="00345A44"/>
    <w:rsid w:val="003477B7"/>
    <w:rsid w:val="00351587"/>
    <w:rsid w:val="0035324D"/>
    <w:rsid w:val="00354875"/>
    <w:rsid w:val="00355714"/>
    <w:rsid w:val="003557FE"/>
    <w:rsid w:val="00355B7F"/>
    <w:rsid w:val="00356F42"/>
    <w:rsid w:val="00357673"/>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4CF1"/>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5623"/>
    <w:rsid w:val="00396FE6"/>
    <w:rsid w:val="003A0DE4"/>
    <w:rsid w:val="003A11F4"/>
    <w:rsid w:val="003A1ABF"/>
    <w:rsid w:val="003A2607"/>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3BB"/>
    <w:rsid w:val="003D7534"/>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45DD"/>
    <w:rsid w:val="00415DC7"/>
    <w:rsid w:val="00417117"/>
    <w:rsid w:val="004175B7"/>
    <w:rsid w:val="004204F4"/>
    <w:rsid w:val="00420F90"/>
    <w:rsid w:val="00422D9E"/>
    <w:rsid w:val="0042320C"/>
    <w:rsid w:val="00423A44"/>
    <w:rsid w:val="00424AB9"/>
    <w:rsid w:val="00424BE8"/>
    <w:rsid w:val="00424F9F"/>
    <w:rsid w:val="00426EC9"/>
    <w:rsid w:val="00427380"/>
    <w:rsid w:val="0043085F"/>
    <w:rsid w:val="004342BB"/>
    <w:rsid w:val="0043572A"/>
    <w:rsid w:val="00436192"/>
    <w:rsid w:val="00442443"/>
    <w:rsid w:val="00442FCA"/>
    <w:rsid w:val="00445FB1"/>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B7406"/>
    <w:rsid w:val="004C0814"/>
    <w:rsid w:val="004C2BAD"/>
    <w:rsid w:val="004C4574"/>
    <w:rsid w:val="004C5122"/>
    <w:rsid w:val="004C7D05"/>
    <w:rsid w:val="004D095E"/>
    <w:rsid w:val="004D26FD"/>
    <w:rsid w:val="004D45BD"/>
    <w:rsid w:val="004D5379"/>
    <w:rsid w:val="004D5ECD"/>
    <w:rsid w:val="004D6D2B"/>
    <w:rsid w:val="004D7494"/>
    <w:rsid w:val="004E039F"/>
    <w:rsid w:val="004E0E3E"/>
    <w:rsid w:val="004E16D4"/>
    <w:rsid w:val="004E1B95"/>
    <w:rsid w:val="004E1C25"/>
    <w:rsid w:val="004E212B"/>
    <w:rsid w:val="004E31CF"/>
    <w:rsid w:val="004E41CE"/>
    <w:rsid w:val="004E45C8"/>
    <w:rsid w:val="004E4F5E"/>
    <w:rsid w:val="004E5CA3"/>
    <w:rsid w:val="004E7E6F"/>
    <w:rsid w:val="004F0C08"/>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32EE"/>
    <w:rsid w:val="00554174"/>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5830"/>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0F9"/>
    <w:rsid w:val="005A7CAD"/>
    <w:rsid w:val="005B02CF"/>
    <w:rsid w:val="005B1E46"/>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3EF2"/>
    <w:rsid w:val="00623F93"/>
    <w:rsid w:val="0062454A"/>
    <w:rsid w:val="006263C1"/>
    <w:rsid w:val="00626DE7"/>
    <w:rsid w:val="006279F0"/>
    <w:rsid w:val="00631BB9"/>
    <w:rsid w:val="0063211F"/>
    <w:rsid w:val="00634BF5"/>
    <w:rsid w:val="00635EFF"/>
    <w:rsid w:val="006369BF"/>
    <w:rsid w:val="00636EED"/>
    <w:rsid w:val="006447BD"/>
    <w:rsid w:val="00644F72"/>
    <w:rsid w:val="006454A9"/>
    <w:rsid w:val="00645794"/>
    <w:rsid w:val="0064637B"/>
    <w:rsid w:val="0065173D"/>
    <w:rsid w:val="00652FE3"/>
    <w:rsid w:val="0065326A"/>
    <w:rsid w:val="00653472"/>
    <w:rsid w:val="00653D1C"/>
    <w:rsid w:val="0065491C"/>
    <w:rsid w:val="00655485"/>
    <w:rsid w:val="00655FDE"/>
    <w:rsid w:val="00657A0C"/>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3D9D"/>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12E8"/>
    <w:rsid w:val="00716547"/>
    <w:rsid w:val="00721786"/>
    <w:rsid w:val="00722463"/>
    <w:rsid w:val="0072370B"/>
    <w:rsid w:val="00723A6C"/>
    <w:rsid w:val="00723E2C"/>
    <w:rsid w:val="00723EED"/>
    <w:rsid w:val="00723EF3"/>
    <w:rsid w:val="007261D0"/>
    <w:rsid w:val="00727CEC"/>
    <w:rsid w:val="00731449"/>
    <w:rsid w:val="0073289E"/>
    <w:rsid w:val="00733578"/>
    <w:rsid w:val="00733D99"/>
    <w:rsid w:val="00734726"/>
    <w:rsid w:val="00735359"/>
    <w:rsid w:val="00735936"/>
    <w:rsid w:val="00737100"/>
    <w:rsid w:val="0073720E"/>
    <w:rsid w:val="00740E88"/>
    <w:rsid w:val="0074430A"/>
    <w:rsid w:val="00750644"/>
    <w:rsid w:val="00750D24"/>
    <w:rsid w:val="00750F95"/>
    <w:rsid w:val="007541F7"/>
    <w:rsid w:val="0075561A"/>
    <w:rsid w:val="0076085D"/>
    <w:rsid w:val="00761C36"/>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D5C"/>
    <w:rsid w:val="00882E37"/>
    <w:rsid w:val="0088429C"/>
    <w:rsid w:val="00884539"/>
    <w:rsid w:val="00884DF4"/>
    <w:rsid w:val="00886F74"/>
    <w:rsid w:val="00887285"/>
    <w:rsid w:val="0089237A"/>
    <w:rsid w:val="008923F3"/>
    <w:rsid w:val="00894D96"/>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0D33"/>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4F0F"/>
    <w:rsid w:val="0092781C"/>
    <w:rsid w:val="009333EB"/>
    <w:rsid w:val="00933647"/>
    <w:rsid w:val="00936C57"/>
    <w:rsid w:val="00936E01"/>
    <w:rsid w:val="00940D07"/>
    <w:rsid w:val="00941357"/>
    <w:rsid w:val="00941A69"/>
    <w:rsid w:val="00941DDD"/>
    <w:rsid w:val="00943A7D"/>
    <w:rsid w:val="00943CE0"/>
    <w:rsid w:val="00944694"/>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3FAC"/>
    <w:rsid w:val="009A4E7D"/>
    <w:rsid w:val="009A62A5"/>
    <w:rsid w:val="009B130F"/>
    <w:rsid w:val="009B1779"/>
    <w:rsid w:val="009B315B"/>
    <w:rsid w:val="009B42BC"/>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1A60"/>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4C5D"/>
    <w:rsid w:val="00A170FB"/>
    <w:rsid w:val="00A2007D"/>
    <w:rsid w:val="00A20581"/>
    <w:rsid w:val="00A213A8"/>
    <w:rsid w:val="00A21A66"/>
    <w:rsid w:val="00A25155"/>
    <w:rsid w:val="00A25286"/>
    <w:rsid w:val="00A313B5"/>
    <w:rsid w:val="00A3222C"/>
    <w:rsid w:val="00A32352"/>
    <w:rsid w:val="00A33F22"/>
    <w:rsid w:val="00A35073"/>
    <w:rsid w:val="00A3548F"/>
    <w:rsid w:val="00A36D92"/>
    <w:rsid w:val="00A43C86"/>
    <w:rsid w:val="00A4485E"/>
    <w:rsid w:val="00A44BC2"/>
    <w:rsid w:val="00A51428"/>
    <w:rsid w:val="00A53D0F"/>
    <w:rsid w:val="00A54241"/>
    <w:rsid w:val="00A54BB8"/>
    <w:rsid w:val="00A552E8"/>
    <w:rsid w:val="00A556F2"/>
    <w:rsid w:val="00A570A3"/>
    <w:rsid w:val="00A57389"/>
    <w:rsid w:val="00A57544"/>
    <w:rsid w:val="00A579E3"/>
    <w:rsid w:val="00A61BC7"/>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8E7"/>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AF7995"/>
    <w:rsid w:val="00B014A8"/>
    <w:rsid w:val="00B01962"/>
    <w:rsid w:val="00B02A34"/>
    <w:rsid w:val="00B02E7E"/>
    <w:rsid w:val="00B05266"/>
    <w:rsid w:val="00B05CB5"/>
    <w:rsid w:val="00B05E8C"/>
    <w:rsid w:val="00B06539"/>
    <w:rsid w:val="00B11B61"/>
    <w:rsid w:val="00B1262F"/>
    <w:rsid w:val="00B13B6D"/>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433"/>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1EB9"/>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2E5"/>
    <w:rsid w:val="00BF63F6"/>
    <w:rsid w:val="00BF768A"/>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0F0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B7A36"/>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4305"/>
    <w:rsid w:val="00CF6762"/>
    <w:rsid w:val="00CF7E32"/>
    <w:rsid w:val="00D00249"/>
    <w:rsid w:val="00D00A9E"/>
    <w:rsid w:val="00D0111D"/>
    <w:rsid w:val="00D0120B"/>
    <w:rsid w:val="00D028A6"/>
    <w:rsid w:val="00D029FC"/>
    <w:rsid w:val="00D02C55"/>
    <w:rsid w:val="00D049B6"/>
    <w:rsid w:val="00D055CE"/>
    <w:rsid w:val="00D0677D"/>
    <w:rsid w:val="00D11514"/>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0B97"/>
    <w:rsid w:val="00D81C7B"/>
    <w:rsid w:val="00D82B5C"/>
    <w:rsid w:val="00D84E56"/>
    <w:rsid w:val="00D85A4B"/>
    <w:rsid w:val="00D87CA7"/>
    <w:rsid w:val="00D90BB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0640F"/>
    <w:rsid w:val="00E102D6"/>
    <w:rsid w:val="00E123C9"/>
    <w:rsid w:val="00E123CA"/>
    <w:rsid w:val="00E1365D"/>
    <w:rsid w:val="00E13E9C"/>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37B67"/>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2303"/>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5258"/>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52E3"/>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37A0A"/>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0AF1"/>
    <w:rsid w:val="00F71BC4"/>
    <w:rsid w:val="00F72738"/>
    <w:rsid w:val="00F73DA8"/>
    <w:rsid w:val="00F76137"/>
    <w:rsid w:val="00F77503"/>
    <w:rsid w:val="00F82246"/>
    <w:rsid w:val="00F82740"/>
    <w:rsid w:val="00F82FA2"/>
    <w:rsid w:val="00F848B3"/>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A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3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F76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8732310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13136919">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2ED6-3AA5-45B5-BBE8-8B7C2E86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3610</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2019-07-08T12:43:00Z</dcterms:created>
  <dcterms:modified xsi:type="dcterms:W3CDTF">2019-07-08T12:43:00Z</dcterms:modified>
</cp:coreProperties>
</file>